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03DB" w:rsidRDefault="008E051D">
      <w:pPr>
        <w:rPr>
          <w:b/>
          <w:u w:val="single"/>
        </w:rPr>
      </w:pPr>
      <w:r>
        <w:rPr>
          <w:b/>
          <w:sz w:val="28"/>
          <w:szCs w:val="28"/>
          <w:u w:val="single"/>
        </w:rPr>
        <w:t>Minutes of the Meeting h</w:t>
      </w:r>
      <w:r w:rsidR="00B137AF">
        <w:rPr>
          <w:b/>
          <w:sz w:val="28"/>
          <w:szCs w:val="28"/>
          <w:u w:val="single"/>
        </w:rPr>
        <w:t>eld between JPSFA Container Sub Committee &amp; Johor Port</w:t>
      </w:r>
    </w:p>
    <w:p w:rsidR="00B137AF" w:rsidRDefault="00B137AF">
      <w:proofErr w:type="gramStart"/>
      <w:r>
        <w:t>Date :</w:t>
      </w:r>
      <w:proofErr w:type="gramEnd"/>
      <w:r>
        <w:t xml:space="preserve"> </w:t>
      </w:r>
      <w:r>
        <w:tab/>
      </w:r>
      <w:r>
        <w:tab/>
        <w:t>27</w:t>
      </w:r>
      <w:r w:rsidRPr="00B137AF">
        <w:rPr>
          <w:vertAlign w:val="superscript"/>
        </w:rPr>
        <w:t>th</w:t>
      </w:r>
      <w:r>
        <w:t xml:space="preserve"> May 2011 *Friday)</w:t>
      </w:r>
    </w:p>
    <w:p w:rsidR="00B137AF" w:rsidRDefault="00B137AF">
      <w:proofErr w:type="gramStart"/>
      <w:r>
        <w:t>Time :</w:t>
      </w:r>
      <w:proofErr w:type="gramEnd"/>
      <w:r>
        <w:tab/>
      </w:r>
      <w:r>
        <w:tab/>
        <w:t xml:space="preserve"> 10.30am</w:t>
      </w:r>
    </w:p>
    <w:p w:rsidR="00B137AF" w:rsidRDefault="00B137AF">
      <w:r>
        <w:t xml:space="preserve">Venue: </w:t>
      </w:r>
      <w:r>
        <w:tab/>
      </w:r>
      <w:r>
        <w:tab/>
        <w:t>JPB Board Room</w:t>
      </w:r>
    </w:p>
    <w:p w:rsidR="00B137AF" w:rsidRDefault="00B137AF">
      <w:r>
        <w:t>Attendees:</w:t>
      </w:r>
    </w:p>
    <w:p w:rsidR="00B137AF" w:rsidRDefault="00B137AF" w:rsidP="00B137AF">
      <w:pPr>
        <w:pStyle w:val="ListParagraph"/>
        <w:numPr>
          <w:ilvl w:val="0"/>
          <w:numId w:val="1"/>
        </w:numPr>
      </w:pPr>
      <w:r>
        <w:t>Alan Hwang – Joint Chairman</w:t>
      </w:r>
      <w:r w:rsidR="001E4076">
        <w:t>,</w:t>
      </w:r>
      <w:r>
        <w:t xml:space="preserve"> JPSFA Container Sub Committee</w:t>
      </w:r>
    </w:p>
    <w:p w:rsidR="00B137AF" w:rsidRDefault="00B137AF" w:rsidP="00B137AF">
      <w:pPr>
        <w:pStyle w:val="ListParagraph"/>
        <w:numPr>
          <w:ilvl w:val="0"/>
          <w:numId w:val="1"/>
        </w:numPr>
      </w:pPr>
      <w:r>
        <w:t>Mr. Vincent Chan – Joint Chairman</w:t>
      </w:r>
      <w:r w:rsidR="001E4076">
        <w:t>,</w:t>
      </w:r>
      <w:r>
        <w:t xml:space="preserve"> JPSFA Container Sub Committee</w:t>
      </w:r>
    </w:p>
    <w:p w:rsidR="00B137AF" w:rsidRDefault="00B137AF" w:rsidP="00B137AF">
      <w:pPr>
        <w:pStyle w:val="ListParagraph"/>
        <w:numPr>
          <w:ilvl w:val="0"/>
          <w:numId w:val="1"/>
        </w:numPr>
      </w:pPr>
      <w:r>
        <w:t>Mr. Francis B Fernandez – JPSFA Container Sub Committee</w:t>
      </w:r>
    </w:p>
    <w:p w:rsidR="00B137AF" w:rsidRDefault="00B137AF" w:rsidP="00B137AF">
      <w:pPr>
        <w:pStyle w:val="ListParagraph"/>
        <w:numPr>
          <w:ilvl w:val="0"/>
          <w:numId w:val="1"/>
        </w:numPr>
      </w:pPr>
      <w:r>
        <w:t>Ms. Stephanie Lim – Secretary</w:t>
      </w:r>
      <w:r w:rsidR="001E4076">
        <w:t>,</w:t>
      </w:r>
      <w:r>
        <w:t xml:space="preserve"> JPSFA</w:t>
      </w:r>
    </w:p>
    <w:p w:rsidR="00B137AF" w:rsidRDefault="00B137AF" w:rsidP="00B137AF">
      <w:pPr>
        <w:pStyle w:val="ListParagraph"/>
        <w:numPr>
          <w:ilvl w:val="0"/>
          <w:numId w:val="1"/>
        </w:numPr>
      </w:pPr>
      <w:r>
        <w:t xml:space="preserve">Mr. Douglas </w:t>
      </w:r>
      <w:proofErr w:type="spellStart"/>
      <w:r>
        <w:t>Choo</w:t>
      </w:r>
      <w:proofErr w:type="spellEnd"/>
      <w:r>
        <w:t xml:space="preserve"> – Treasurer</w:t>
      </w:r>
      <w:r w:rsidR="001E4076">
        <w:t>,</w:t>
      </w:r>
      <w:r>
        <w:t xml:space="preserve"> JPSFA</w:t>
      </w:r>
    </w:p>
    <w:p w:rsidR="00B137AF" w:rsidRDefault="00B137AF" w:rsidP="00B137AF">
      <w:pPr>
        <w:pStyle w:val="ListParagraph"/>
        <w:numPr>
          <w:ilvl w:val="0"/>
          <w:numId w:val="1"/>
        </w:numPr>
      </w:pPr>
      <w:r>
        <w:t>Mr. Bahaman – Head</w:t>
      </w:r>
      <w:r w:rsidR="001E4076">
        <w:t>,</w:t>
      </w:r>
      <w:r>
        <w:t xml:space="preserve"> Johor Container Terminal</w:t>
      </w:r>
    </w:p>
    <w:p w:rsidR="001E4076" w:rsidRDefault="001E4076" w:rsidP="00B137AF">
      <w:pPr>
        <w:pStyle w:val="ListParagraph"/>
        <w:numPr>
          <w:ilvl w:val="0"/>
          <w:numId w:val="1"/>
        </w:numPr>
      </w:pPr>
      <w:r>
        <w:t xml:space="preserve">Mr. </w:t>
      </w:r>
      <w:proofErr w:type="spellStart"/>
      <w:r>
        <w:t>Mohamad</w:t>
      </w:r>
      <w:proofErr w:type="spellEnd"/>
      <w:r>
        <w:t xml:space="preserve"> </w:t>
      </w:r>
      <w:proofErr w:type="spellStart"/>
      <w:r>
        <w:t>Hanafiah</w:t>
      </w:r>
      <w:proofErr w:type="spellEnd"/>
      <w:r>
        <w:t xml:space="preserve"> – Deputy CEO, Johor Port</w:t>
      </w:r>
    </w:p>
    <w:p w:rsidR="001E4076" w:rsidRDefault="008E051D" w:rsidP="001E4076">
      <w:r>
        <w:t>The Deputy CEO of Johor Port welcomed the JPSFA Committee to this meeting and he recognises that there are still pending issues that have not been resolved.</w:t>
      </w:r>
    </w:p>
    <w:p w:rsidR="008E051D" w:rsidRDefault="008E051D" w:rsidP="001E4076">
      <w:r>
        <w:t>The meeting then commenced with the main agenda.</w:t>
      </w:r>
    </w:p>
    <w:tbl>
      <w:tblPr>
        <w:tblStyle w:val="TableGrid"/>
        <w:tblW w:w="0" w:type="auto"/>
        <w:tblLook w:val="04A0"/>
      </w:tblPr>
      <w:tblGrid>
        <w:gridCol w:w="817"/>
        <w:gridCol w:w="4536"/>
        <w:gridCol w:w="2268"/>
        <w:gridCol w:w="1621"/>
      </w:tblGrid>
      <w:tr w:rsidR="001F7F74" w:rsidTr="003771D3">
        <w:tc>
          <w:tcPr>
            <w:tcW w:w="817" w:type="dxa"/>
          </w:tcPr>
          <w:p w:rsidR="001F7F74" w:rsidRDefault="001F7F74" w:rsidP="001E4076">
            <w:pPr>
              <w:pStyle w:val="NoSpacing"/>
            </w:pPr>
          </w:p>
        </w:tc>
        <w:tc>
          <w:tcPr>
            <w:tcW w:w="4536" w:type="dxa"/>
          </w:tcPr>
          <w:p w:rsidR="001F7F74" w:rsidRDefault="003771D3" w:rsidP="003771D3">
            <w:pPr>
              <w:pStyle w:val="NoSpacing"/>
              <w:jc w:val="center"/>
            </w:pPr>
            <w:r>
              <w:t>Issues</w:t>
            </w:r>
          </w:p>
        </w:tc>
        <w:tc>
          <w:tcPr>
            <w:tcW w:w="2268" w:type="dxa"/>
          </w:tcPr>
          <w:p w:rsidR="001F7F74" w:rsidRDefault="003771D3" w:rsidP="003771D3">
            <w:pPr>
              <w:pStyle w:val="NoSpacing"/>
              <w:jc w:val="center"/>
            </w:pPr>
            <w:r>
              <w:t>Actions</w:t>
            </w:r>
          </w:p>
        </w:tc>
        <w:tc>
          <w:tcPr>
            <w:tcW w:w="1621" w:type="dxa"/>
          </w:tcPr>
          <w:p w:rsidR="001F7F74" w:rsidRDefault="003771D3" w:rsidP="003771D3">
            <w:pPr>
              <w:pStyle w:val="NoSpacing"/>
              <w:jc w:val="center"/>
            </w:pPr>
            <w:r>
              <w:t>Actions By</w:t>
            </w:r>
          </w:p>
        </w:tc>
      </w:tr>
      <w:tr w:rsidR="001F7F74" w:rsidTr="003771D3">
        <w:tc>
          <w:tcPr>
            <w:tcW w:w="817" w:type="dxa"/>
          </w:tcPr>
          <w:p w:rsidR="001F7F74" w:rsidRPr="003771D3" w:rsidRDefault="003771D3" w:rsidP="001E4076">
            <w:pPr>
              <w:pStyle w:val="NoSpacing"/>
              <w:rPr>
                <w:b/>
              </w:rPr>
            </w:pPr>
            <w:r>
              <w:rPr>
                <w:b/>
              </w:rPr>
              <w:t>1.0</w:t>
            </w:r>
          </w:p>
        </w:tc>
        <w:tc>
          <w:tcPr>
            <w:tcW w:w="4536" w:type="dxa"/>
          </w:tcPr>
          <w:p w:rsidR="001F7F74" w:rsidRDefault="003771D3" w:rsidP="001E4076">
            <w:pPr>
              <w:pStyle w:val="NoSpacing"/>
              <w:rPr>
                <w:b/>
              </w:rPr>
            </w:pPr>
            <w:r>
              <w:rPr>
                <w:b/>
              </w:rPr>
              <w:t>Waiver of EMC &amp; Storage Charges</w:t>
            </w:r>
          </w:p>
          <w:p w:rsidR="00A0725E" w:rsidRDefault="00970A9C" w:rsidP="00970A9C">
            <w:pPr>
              <w:pStyle w:val="NoSpacing"/>
            </w:pPr>
            <w:r>
              <w:t>Si</w:t>
            </w:r>
            <w:r w:rsidR="00A0725E">
              <w:t xml:space="preserve">nce an </w:t>
            </w:r>
            <w:r>
              <w:t>agreement between JCT and the feeder operators on the waiver of EMC and storage charges caused by berth congestion</w:t>
            </w:r>
            <w:r w:rsidR="00A0725E">
              <w:t xml:space="preserve"> was due to expire</w:t>
            </w:r>
            <w:r>
              <w:t>,</w:t>
            </w:r>
            <w:r w:rsidR="00A0725E">
              <w:t xml:space="preserve"> JPSFA called for a further discussion to extend this agreement,</w:t>
            </w:r>
            <w:r>
              <w:t xml:space="preserve"> </w:t>
            </w:r>
          </w:p>
          <w:p w:rsidR="00A0725E" w:rsidRDefault="00A0725E" w:rsidP="00970A9C">
            <w:pPr>
              <w:pStyle w:val="NoSpacing"/>
            </w:pPr>
          </w:p>
          <w:p w:rsidR="00A0725E" w:rsidRDefault="00A0725E" w:rsidP="00970A9C">
            <w:pPr>
              <w:pStyle w:val="NoSpacing"/>
            </w:pPr>
          </w:p>
          <w:p w:rsidR="00A0725E" w:rsidRDefault="00A0725E" w:rsidP="00970A9C">
            <w:pPr>
              <w:pStyle w:val="NoSpacing"/>
            </w:pPr>
          </w:p>
          <w:p w:rsidR="00A0725E" w:rsidRDefault="00A0725E" w:rsidP="00970A9C">
            <w:pPr>
              <w:pStyle w:val="NoSpacing"/>
            </w:pPr>
          </w:p>
          <w:p w:rsidR="00A0725E" w:rsidRDefault="00A0725E" w:rsidP="00970A9C">
            <w:pPr>
              <w:pStyle w:val="NoSpacing"/>
            </w:pPr>
            <w:r>
              <w:t>Another meeting was held between JPSFA &amp; the Johor Port’s Management to appeal for an extension of the waiver of EMC &amp; storage charges by another year.</w:t>
            </w:r>
          </w:p>
          <w:p w:rsidR="002B0A0F" w:rsidRDefault="002B0A0F" w:rsidP="00970A9C">
            <w:pPr>
              <w:pStyle w:val="NoSpacing"/>
            </w:pPr>
          </w:p>
          <w:p w:rsidR="002B0A0F" w:rsidRDefault="002B0A0F" w:rsidP="00970A9C">
            <w:pPr>
              <w:pStyle w:val="NoSpacing"/>
            </w:pPr>
          </w:p>
          <w:p w:rsidR="002B0A0F" w:rsidRDefault="002B0A0F" w:rsidP="00970A9C">
            <w:pPr>
              <w:pStyle w:val="NoSpacing"/>
            </w:pPr>
          </w:p>
          <w:p w:rsidR="002B0A0F" w:rsidRDefault="002B0A0F" w:rsidP="00970A9C">
            <w:pPr>
              <w:pStyle w:val="NoSpacing"/>
            </w:pPr>
          </w:p>
          <w:p w:rsidR="002B0A0F" w:rsidRDefault="002B0A0F" w:rsidP="00970A9C">
            <w:pPr>
              <w:pStyle w:val="NoSpacing"/>
            </w:pPr>
          </w:p>
          <w:p w:rsidR="002B0A0F" w:rsidRDefault="002B0A0F" w:rsidP="00970A9C">
            <w:pPr>
              <w:pStyle w:val="NoSpacing"/>
            </w:pPr>
            <w:r>
              <w:t>Upon the expiry of the agreement on 31</w:t>
            </w:r>
            <w:r w:rsidRPr="002B0A0F">
              <w:rPr>
                <w:vertAlign w:val="superscript"/>
              </w:rPr>
              <w:t>st</w:t>
            </w:r>
            <w:r>
              <w:t xml:space="preserve"> January 2011, the status quo returned to pre 2009 procedures. In order to avoid </w:t>
            </w:r>
            <w:proofErr w:type="gramStart"/>
            <w:r>
              <w:t>paying EMC &amp; storage charges which was</w:t>
            </w:r>
            <w:proofErr w:type="gramEnd"/>
            <w:r>
              <w:t xml:space="preserve"> attributed to vessel delays in berthing, vessel operators decided to control the opening time allowed for </w:t>
            </w:r>
            <w:r>
              <w:lastRenderedPageBreak/>
              <w:t xml:space="preserve">their vessels. Their actions </w:t>
            </w:r>
            <w:proofErr w:type="gramStart"/>
            <w:r>
              <w:t>greatly  impacted</w:t>
            </w:r>
            <w:proofErr w:type="gramEnd"/>
            <w:r>
              <w:t xml:space="preserve"> and inconvenienced the industry. Johor Port took action by ensuring that the vessel operators revert to the practice of </w:t>
            </w:r>
            <w:proofErr w:type="gramStart"/>
            <w:r>
              <w:t>standard  opening</w:t>
            </w:r>
            <w:proofErr w:type="gramEnd"/>
            <w:r>
              <w:t xml:space="preserve"> time of 5 days. A stalemate situation ensued and a meeting between JPSFA and JCT was called to address the impasse.</w:t>
            </w:r>
          </w:p>
          <w:p w:rsidR="00420F00" w:rsidRDefault="00420F00" w:rsidP="00970A9C">
            <w:pPr>
              <w:pStyle w:val="NoSpacing"/>
            </w:pPr>
          </w:p>
          <w:p w:rsidR="00420F00" w:rsidRDefault="00420F00" w:rsidP="00970A9C">
            <w:pPr>
              <w:pStyle w:val="NoSpacing"/>
            </w:pPr>
          </w:p>
          <w:p w:rsidR="00420F00" w:rsidRDefault="00420F00" w:rsidP="00970A9C">
            <w:pPr>
              <w:pStyle w:val="NoSpacing"/>
            </w:pPr>
          </w:p>
          <w:p w:rsidR="00420F00" w:rsidRDefault="00420F00" w:rsidP="00970A9C">
            <w:pPr>
              <w:pStyle w:val="NoSpacing"/>
            </w:pPr>
          </w:p>
          <w:p w:rsidR="00420F00" w:rsidRDefault="00420F00" w:rsidP="00970A9C">
            <w:pPr>
              <w:pStyle w:val="NoSpacing"/>
            </w:pPr>
          </w:p>
          <w:p w:rsidR="00420F00" w:rsidRDefault="00420F00" w:rsidP="00970A9C">
            <w:pPr>
              <w:pStyle w:val="NoSpacing"/>
            </w:pPr>
          </w:p>
          <w:p w:rsidR="00420F00" w:rsidRDefault="00420F00" w:rsidP="00970A9C">
            <w:pPr>
              <w:pStyle w:val="NoSpacing"/>
            </w:pPr>
          </w:p>
          <w:p w:rsidR="00A0725E" w:rsidRDefault="00A0725E" w:rsidP="00970A9C">
            <w:pPr>
              <w:pStyle w:val="NoSpacing"/>
            </w:pPr>
          </w:p>
          <w:p w:rsidR="00A0725E" w:rsidRDefault="00A0725E" w:rsidP="00970A9C">
            <w:pPr>
              <w:pStyle w:val="NoSpacing"/>
            </w:pPr>
          </w:p>
          <w:p w:rsidR="00A0725E" w:rsidRDefault="00A0725E" w:rsidP="00970A9C">
            <w:pPr>
              <w:pStyle w:val="NoSpacing"/>
            </w:pPr>
          </w:p>
          <w:p w:rsidR="00A0725E" w:rsidRDefault="00A0725E" w:rsidP="00970A9C">
            <w:pPr>
              <w:pStyle w:val="NoSpacing"/>
            </w:pPr>
          </w:p>
          <w:p w:rsidR="00A0725E" w:rsidRDefault="00420F00" w:rsidP="00970A9C">
            <w:pPr>
              <w:pStyle w:val="NoSpacing"/>
            </w:pPr>
            <w:r>
              <w:t>Since the vessel operators had received invoices from the port for EMC &amp; storage, they had submitted their invoices to JCT seeking a waiver but no actions had been taken yet by JCT. A meeting was then called to address this issue</w:t>
            </w:r>
          </w:p>
          <w:p w:rsidR="00A0725E" w:rsidRPr="003771D3" w:rsidRDefault="00A0725E" w:rsidP="00970A9C">
            <w:pPr>
              <w:pStyle w:val="NoSpacing"/>
            </w:pPr>
          </w:p>
        </w:tc>
        <w:tc>
          <w:tcPr>
            <w:tcW w:w="2268" w:type="dxa"/>
          </w:tcPr>
          <w:p w:rsidR="001F7F74" w:rsidRDefault="001F7F74" w:rsidP="001E4076">
            <w:pPr>
              <w:pStyle w:val="NoSpacing"/>
            </w:pPr>
          </w:p>
          <w:p w:rsidR="00970A9C" w:rsidRDefault="00970A9C" w:rsidP="001E4076">
            <w:pPr>
              <w:pStyle w:val="NoSpacing"/>
            </w:pPr>
            <w:r>
              <w:t>A discussion was held b</w:t>
            </w:r>
            <w:r w:rsidR="00A0725E">
              <w:t>etween JPSFA and JCT on week 52/2010. No decision was reached pending another meeting with Johor Port’s Management.</w:t>
            </w:r>
          </w:p>
          <w:p w:rsidR="00A0725E" w:rsidRDefault="00A0725E" w:rsidP="001E4076">
            <w:pPr>
              <w:pStyle w:val="NoSpacing"/>
            </w:pPr>
          </w:p>
          <w:p w:rsidR="00A0725E" w:rsidRDefault="00A0725E" w:rsidP="00A0725E">
            <w:pPr>
              <w:pStyle w:val="NoSpacing"/>
            </w:pPr>
            <w:r>
              <w:t>The meeting was held on week 3/2011. The JP Management agreed to only extend this for another month till 31</w:t>
            </w:r>
            <w:r w:rsidRPr="00970A9C">
              <w:rPr>
                <w:vertAlign w:val="superscript"/>
              </w:rPr>
              <w:t>st</w:t>
            </w:r>
            <w:r>
              <w:t xml:space="preserve"> January 2011 to allow the port users a month’s grace.</w:t>
            </w:r>
          </w:p>
          <w:p w:rsidR="00A0725E" w:rsidRDefault="00A0725E" w:rsidP="001E4076">
            <w:pPr>
              <w:pStyle w:val="NoSpacing"/>
            </w:pPr>
          </w:p>
          <w:p w:rsidR="002B0A0F" w:rsidRDefault="002B0A0F" w:rsidP="001E4076">
            <w:pPr>
              <w:pStyle w:val="NoSpacing"/>
            </w:pPr>
            <w:r>
              <w:t>A meeting was held</w:t>
            </w:r>
            <w:r w:rsidR="0078164C">
              <w:t xml:space="preserve"> and it was requested that JP should revert to the previous procedure and also to not impose </w:t>
            </w:r>
            <w:r w:rsidR="0078164C">
              <w:lastRenderedPageBreak/>
              <w:t>EMC/storage charges when the vessels are delayed in berthing due to the port’s unavoidable actions. Again, a consensus could not be reached</w:t>
            </w:r>
            <w:r w:rsidR="00420F00">
              <w:t xml:space="preserve"> and in the interim, the vessel operators were advised to proceed with the standard opening time hours whereas the JP Management shall review any charges arising out of the operators in doing so.</w:t>
            </w:r>
            <w:r>
              <w:t xml:space="preserve"> </w:t>
            </w:r>
          </w:p>
          <w:p w:rsidR="00420F00" w:rsidRDefault="00420F00" w:rsidP="001E4076">
            <w:pPr>
              <w:pStyle w:val="NoSpacing"/>
            </w:pPr>
          </w:p>
          <w:p w:rsidR="00607F0E" w:rsidRDefault="00607F0E" w:rsidP="001E4076">
            <w:pPr>
              <w:pStyle w:val="NoSpacing"/>
            </w:pPr>
            <w:r>
              <w:t xml:space="preserve">JCT had expected hard copies of the invoice to be submitted and since these invoices had instead been submitted in soft copy, they will accept it and scrutinise to ascertain if the imposed charges </w:t>
            </w:r>
            <w:proofErr w:type="spellStart"/>
            <w:r>
              <w:t>charges</w:t>
            </w:r>
            <w:proofErr w:type="spellEnd"/>
            <w:r>
              <w:t xml:space="preserve"> should be rightly waived. </w:t>
            </w:r>
          </w:p>
          <w:p w:rsidR="00607F0E" w:rsidRDefault="00607F0E" w:rsidP="001E4076">
            <w:pPr>
              <w:pStyle w:val="NoSpacing"/>
            </w:pPr>
          </w:p>
          <w:p w:rsidR="00420F00" w:rsidRDefault="00607F0E" w:rsidP="001E4076">
            <w:pPr>
              <w:pStyle w:val="NoSpacing"/>
            </w:pPr>
            <w:r>
              <w:t>In principle, JCT will not cover total waiver and shall verify the circumstance first.</w:t>
            </w:r>
          </w:p>
          <w:p w:rsidR="00607F0E" w:rsidRDefault="00607F0E" w:rsidP="001E4076">
            <w:pPr>
              <w:pStyle w:val="NoSpacing"/>
            </w:pPr>
            <w:r>
              <w:t>In addition, JCT will also come up with a guideline on specific situations which qualify for a waiver. To revert within a week.</w:t>
            </w:r>
          </w:p>
        </w:tc>
        <w:tc>
          <w:tcPr>
            <w:tcW w:w="1621" w:type="dxa"/>
          </w:tcPr>
          <w:p w:rsidR="001F7F74" w:rsidRDefault="001F7F74" w:rsidP="001E4076">
            <w:pPr>
              <w:pStyle w:val="NoSpacing"/>
            </w:pPr>
          </w:p>
          <w:p w:rsidR="00970A9C" w:rsidRDefault="00970A9C" w:rsidP="001E4076">
            <w:pPr>
              <w:pStyle w:val="NoSpacing"/>
            </w:pPr>
            <w:r>
              <w:t>JPSFA Committee</w:t>
            </w:r>
          </w:p>
          <w:p w:rsidR="002B0A0F" w:rsidRDefault="002B0A0F" w:rsidP="001E4076">
            <w:pPr>
              <w:pStyle w:val="NoSpacing"/>
            </w:pPr>
          </w:p>
          <w:p w:rsidR="002B0A0F" w:rsidRDefault="002B0A0F" w:rsidP="001E4076">
            <w:pPr>
              <w:pStyle w:val="NoSpacing"/>
            </w:pPr>
          </w:p>
          <w:p w:rsidR="002B0A0F" w:rsidRDefault="002B0A0F" w:rsidP="001E4076">
            <w:pPr>
              <w:pStyle w:val="NoSpacing"/>
            </w:pPr>
          </w:p>
          <w:p w:rsidR="002B0A0F" w:rsidRDefault="002B0A0F" w:rsidP="001E4076">
            <w:pPr>
              <w:pStyle w:val="NoSpacing"/>
            </w:pPr>
          </w:p>
          <w:p w:rsidR="002B0A0F" w:rsidRDefault="002B0A0F" w:rsidP="001E4076">
            <w:pPr>
              <w:pStyle w:val="NoSpacing"/>
            </w:pPr>
          </w:p>
          <w:p w:rsidR="002B0A0F" w:rsidRDefault="002B0A0F" w:rsidP="001E4076">
            <w:pPr>
              <w:pStyle w:val="NoSpacing"/>
            </w:pPr>
          </w:p>
          <w:p w:rsidR="002B0A0F" w:rsidRDefault="002B0A0F" w:rsidP="001E4076">
            <w:pPr>
              <w:pStyle w:val="NoSpacing"/>
            </w:pPr>
          </w:p>
          <w:p w:rsidR="002B0A0F" w:rsidRDefault="002B0A0F" w:rsidP="001E4076">
            <w:pPr>
              <w:pStyle w:val="NoSpacing"/>
            </w:pPr>
            <w:r>
              <w:t>JPSFA</w:t>
            </w:r>
          </w:p>
          <w:p w:rsidR="00420F00" w:rsidRDefault="00420F00" w:rsidP="001E4076">
            <w:pPr>
              <w:pStyle w:val="NoSpacing"/>
            </w:pPr>
          </w:p>
          <w:p w:rsidR="00420F00" w:rsidRDefault="00420F00" w:rsidP="001E4076">
            <w:pPr>
              <w:pStyle w:val="NoSpacing"/>
            </w:pPr>
          </w:p>
          <w:p w:rsidR="00420F00" w:rsidRDefault="00420F00" w:rsidP="001E4076">
            <w:pPr>
              <w:pStyle w:val="NoSpacing"/>
            </w:pPr>
          </w:p>
          <w:p w:rsidR="00420F00" w:rsidRDefault="00420F00" w:rsidP="001E4076">
            <w:pPr>
              <w:pStyle w:val="NoSpacing"/>
            </w:pPr>
          </w:p>
          <w:p w:rsidR="00420F00" w:rsidRDefault="00420F00" w:rsidP="001E4076">
            <w:pPr>
              <w:pStyle w:val="NoSpacing"/>
            </w:pPr>
          </w:p>
          <w:p w:rsidR="00420F00" w:rsidRDefault="00420F00" w:rsidP="001E4076">
            <w:pPr>
              <w:pStyle w:val="NoSpacing"/>
            </w:pPr>
          </w:p>
          <w:p w:rsidR="00420F00" w:rsidRDefault="00420F00" w:rsidP="001E4076">
            <w:pPr>
              <w:pStyle w:val="NoSpacing"/>
            </w:pPr>
          </w:p>
          <w:p w:rsidR="00420F00" w:rsidRDefault="00420F00" w:rsidP="001E4076">
            <w:pPr>
              <w:pStyle w:val="NoSpacing"/>
            </w:pPr>
          </w:p>
          <w:p w:rsidR="00420F00" w:rsidRDefault="00420F00" w:rsidP="001E4076">
            <w:pPr>
              <w:pStyle w:val="NoSpacing"/>
            </w:pPr>
            <w:r>
              <w:t>JPSFA</w:t>
            </w:r>
          </w:p>
          <w:p w:rsidR="00420F00" w:rsidRDefault="00420F00" w:rsidP="001E4076">
            <w:pPr>
              <w:pStyle w:val="NoSpacing"/>
            </w:pPr>
          </w:p>
          <w:p w:rsidR="00420F00" w:rsidRDefault="00420F00" w:rsidP="001E4076">
            <w:pPr>
              <w:pStyle w:val="NoSpacing"/>
            </w:pPr>
          </w:p>
          <w:p w:rsidR="00420F00" w:rsidRDefault="00420F00" w:rsidP="001E4076">
            <w:pPr>
              <w:pStyle w:val="NoSpacing"/>
            </w:pPr>
          </w:p>
          <w:p w:rsidR="00420F00" w:rsidRDefault="00420F00" w:rsidP="001E4076">
            <w:pPr>
              <w:pStyle w:val="NoSpacing"/>
            </w:pPr>
          </w:p>
          <w:p w:rsidR="00420F00" w:rsidRDefault="00420F00" w:rsidP="001E4076">
            <w:pPr>
              <w:pStyle w:val="NoSpacing"/>
            </w:pPr>
          </w:p>
          <w:p w:rsidR="00420F00" w:rsidRDefault="00420F00" w:rsidP="001E4076">
            <w:pPr>
              <w:pStyle w:val="NoSpacing"/>
            </w:pPr>
          </w:p>
          <w:p w:rsidR="00420F00" w:rsidRDefault="00420F00" w:rsidP="001E4076">
            <w:pPr>
              <w:pStyle w:val="NoSpacing"/>
            </w:pPr>
          </w:p>
          <w:p w:rsidR="00420F00" w:rsidRDefault="00420F00" w:rsidP="001E4076">
            <w:pPr>
              <w:pStyle w:val="NoSpacing"/>
            </w:pPr>
          </w:p>
          <w:p w:rsidR="00420F00" w:rsidRDefault="00420F00" w:rsidP="001E4076">
            <w:pPr>
              <w:pStyle w:val="NoSpacing"/>
            </w:pPr>
          </w:p>
          <w:p w:rsidR="00420F00" w:rsidRDefault="00420F00" w:rsidP="001E4076">
            <w:pPr>
              <w:pStyle w:val="NoSpacing"/>
            </w:pPr>
          </w:p>
          <w:p w:rsidR="00420F00" w:rsidRDefault="00420F00" w:rsidP="001E4076">
            <w:pPr>
              <w:pStyle w:val="NoSpacing"/>
            </w:pPr>
            <w:r>
              <w:t>Vessel operator</w:t>
            </w:r>
          </w:p>
          <w:p w:rsidR="00420F00" w:rsidRDefault="00420F00" w:rsidP="001E4076">
            <w:pPr>
              <w:pStyle w:val="NoSpacing"/>
            </w:pPr>
          </w:p>
          <w:p w:rsidR="00420F00" w:rsidRDefault="00420F00" w:rsidP="001E4076">
            <w:pPr>
              <w:pStyle w:val="NoSpacing"/>
            </w:pPr>
            <w:r>
              <w:t>Johor Port Management</w:t>
            </w:r>
          </w:p>
          <w:p w:rsidR="00420F00" w:rsidRDefault="00420F00" w:rsidP="001E4076">
            <w:pPr>
              <w:pStyle w:val="NoSpacing"/>
            </w:pPr>
          </w:p>
          <w:p w:rsidR="00420F00" w:rsidRDefault="00420F00" w:rsidP="001E4076">
            <w:pPr>
              <w:pStyle w:val="NoSpacing"/>
            </w:pPr>
          </w:p>
          <w:p w:rsidR="00420F00" w:rsidRDefault="00420F00" w:rsidP="001E4076">
            <w:pPr>
              <w:pStyle w:val="NoSpacing"/>
            </w:pPr>
          </w:p>
          <w:p w:rsidR="00420F00" w:rsidRDefault="00420F00" w:rsidP="001E4076">
            <w:pPr>
              <w:pStyle w:val="NoSpacing"/>
            </w:pPr>
          </w:p>
          <w:p w:rsidR="00420F00" w:rsidRDefault="00420F00" w:rsidP="001E4076">
            <w:pPr>
              <w:pStyle w:val="NoSpacing"/>
            </w:pPr>
          </w:p>
          <w:p w:rsidR="00420F00" w:rsidRDefault="00420F00" w:rsidP="001E4076">
            <w:pPr>
              <w:pStyle w:val="NoSpacing"/>
            </w:pPr>
          </w:p>
          <w:p w:rsidR="00420F00" w:rsidRDefault="00420F00" w:rsidP="001E4076">
            <w:pPr>
              <w:pStyle w:val="NoSpacing"/>
            </w:pPr>
          </w:p>
          <w:p w:rsidR="00607F0E" w:rsidRDefault="00607F0E" w:rsidP="001E4076">
            <w:pPr>
              <w:pStyle w:val="NoSpacing"/>
            </w:pPr>
          </w:p>
          <w:p w:rsidR="00607F0E" w:rsidRDefault="00607F0E" w:rsidP="001E4076">
            <w:pPr>
              <w:pStyle w:val="NoSpacing"/>
            </w:pPr>
            <w:r>
              <w:t>Vessel Operator</w:t>
            </w:r>
          </w:p>
          <w:p w:rsidR="00607F0E" w:rsidRDefault="00607F0E" w:rsidP="001E4076">
            <w:pPr>
              <w:pStyle w:val="NoSpacing"/>
            </w:pPr>
          </w:p>
          <w:p w:rsidR="00607F0E" w:rsidRDefault="00607F0E" w:rsidP="001E4076">
            <w:pPr>
              <w:pStyle w:val="NoSpacing"/>
            </w:pPr>
          </w:p>
          <w:p w:rsidR="00607F0E" w:rsidRDefault="00607F0E" w:rsidP="001E4076">
            <w:pPr>
              <w:pStyle w:val="NoSpacing"/>
            </w:pPr>
          </w:p>
          <w:p w:rsidR="00607F0E" w:rsidRDefault="00607F0E" w:rsidP="001E4076">
            <w:pPr>
              <w:pStyle w:val="NoSpacing"/>
            </w:pPr>
          </w:p>
          <w:p w:rsidR="00607F0E" w:rsidRDefault="00607F0E" w:rsidP="001E4076">
            <w:pPr>
              <w:pStyle w:val="NoSpacing"/>
            </w:pPr>
          </w:p>
          <w:p w:rsidR="00607F0E" w:rsidRDefault="00607F0E" w:rsidP="001E4076">
            <w:pPr>
              <w:pStyle w:val="NoSpacing"/>
            </w:pPr>
          </w:p>
          <w:p w:rsidR="00607F0E" w:rsidRDefault="00607F0E" w:rsidP="001E4076">
            <w:pPr>
              <w:pStyle w:val="NoSpacing"/>
            </w:pPr>
          </w:p>
          <w:p w:rsidR="00607F0E" w:rsidRDefault="00607F0E" w:rsidP="001E4076">
            <w:pPr>
              <w:pStyle w:val="NoSpacing"/>
            </w:pPr>
          </w:p>
          <w:p w:rsidR="00607F0E" w:rsidRDefault="00607F0E" w:rsidP="001E4076">
            <w:pPr>
              <w:pStyle w:val="NoSpacing"/>
            </w:pPr>
          </w:p>
          <w:p w:rsidR="00607F0E" w:rsidRDefault="00607F0E" w:rsidP="001E4076">
            <w:pPr>
              <w:pStyle w:val="NoSpacing"/>
            </w:pPr>
          </w:p>
          <w:p w:rsidR="00607F0E" w:rsidRDefault="00607F0E" w:rsidP="001E4076">
            <w:pPr>
              <w:pStyle w:val="NoSpacing"/>
            </w:pPr>
          </w:p>
          <w:p w:rsidR="00607F0E" w:rsidRDefault="00607F0E" w:rsidP="001E4076">
            <w:pPr>
              <w:pStyle w:val="NoSpacing"/>
            </w:pPr>
            <w:r>
              <w:t>JCT &amp; Johor Port Management</w:t>
            </w:r>
          </w:p>
          <w:p w:rsidR="00607F0E" w:rsidRDefault="00607F0E" w:rsidP="001E4076">
            <w:pPr>
              <w:pStyle w:val="NoSpacing"/>
            </w:pPr>
          </w:p>
        </w:tc>
      </w:tr>
      <w:tr w:rsidR="00A0725E" w:rsidTr="003771D3">
        <w:tc>
          <w:tcPr>
            <w:tcW w:w="817" w:type="dxa"/>
          </w:tcPr>
          <w:p w:rsidR="00A0725E" w:rsidRDefault="00607F0E" w:rsidP="001E4076">
            <w:pPr>
              <w:pStyle w:val="NoSpacing"/>
              <w:rPr>
                <w:b/>
              </w:rPr>
            </w:pPr>
            <w:r>
              <w:rPr>
                <w:b/>
              </w:rPr>
              <w:lastRenderedPageBreak/>
              <w:t>2.0</w:t>
            </w:r>
          </w:p>
        </w:tc>
        <w:tc>
          <w:tcPr>
            <w:tcW w:w="4536" w:type="dxa"/>
          </w:tcPr>
          <w:p w:rsidR="00A0725E" w:rsidRDefault="00607F0E" w:rsidP="001E4076">
            <w:pPr>
              <w:pStyle w:val="NoSpacing"/>
              <w:rPr>
                <w:b/>
              </w:rPr>
            </w:pPr>
            <w:r>
              <w:rPr>
                <w:b/>
              </w:rPr>
              <w:t xml:space="preserve">Billing to </w:t>
            </w:r>
            <w:r w:rsidR="00AA23C1">
              <w:rPr>
                <w:b/>
              </w:rPr>
              <w:t>Unintended Port Users</w:t>
            </w:r>
          </w:p>
          <w:p w:rsidR="00AA23C1" w:rsidRDefault="00AA23C1" w:rsidP="00AA23C1">
            <w:pPr>
              <w:pStyle w:val="NoSpacing"/>
            </w:pPr>
            <w:r>
              <w:t xml:space="preserve">An issue on wrong billing party was raised in respect of partner vessels charges such as EMC and storage charges which should rightly be billed to the box operator instead of the vessel operator. The port was questioned on why the billing system could differentiate the stevedore charges for the different vessel partners but could not do so for the other charges too. </w:t>
            </w:r>
          </w:p>
          <w:p w:rsidR="008E051D" w:rsidRPr="00AA23C1" w:rsidRDefault="008E051D" w:rsidP="00AA23C1">
            <w:pPr>
              <w:pStyle w:val="NoSpacing"/>
            </w:pPr>
          </w:p>
        </w:tc>
        <w:tc>
          <w:tcPr>
            <w:tcW w:w="2268" w:type="dxa"/>
          </w:tcPr>
          <w:p w:rsidR="00A0725E" w:rsidRDefault="00A0725E" w:rsidP="001E4076">
            <w:pPr>
              <w:pStyle w:val="NoSpacing"/>
            </w:pPr>
          </w:p>
          <w:p w:rsidR="00AA23C1" w:rsidRDefault="00200BF4" w:rsidP="00200BF4">
            <w:pPr>
              <w:pStyle w:val="NoSpacing"/>
            </w:pPr>
            <w:r>
              <w:t>This will be discussed between JCT and their IT Dept. To address this issue. The port shall advise within a week.</w:t>
            </w:r>
          </w:p>
        </w:tc>
        <w:tc>
          <w:tcPr>
            <w:tcW w:w="1621" w:type="dxa"/>
          </w:tcPr>
          <w:p w:rsidR="00A0725E" w:rsidRDefault="00A0725E" w:rsidP="001E4076">
            <w:pPr>
              <w:pStyle w:val="NoSpacing"/>
            </w:pPr>
          </w:p>
          <w:p w:rsidR="00200BF4" w:rsidRDefault="00200BF4" w:rsidP="001E4076">
            <w:pPr>
              <w:pStyle w:val="NoSpacing"/>
            </w:pPr>
            <w:r>
              <w:t>JCT, IT and Johor Port Management</w:t>
            </w:r>
          </w:p>
        </w:tc>
      </w:tr>
      <w:tr w:rsidR="00200BF4" w:rsidTr="003771D3">
        <w:tc>
          <w:tcPr>
            <w:tcW w:w="817" w:type="dxa"/>
          </w:tcPr>
          <w:p w:rsidR="00200BF4" w:rsidRDefault="00200BF4" w:rsidP="001E4076">
            <w:pPr>
              <w:pStyle w:val="NoSpacing"/>
              <w:rPr>
                <w:b/>
              </w:rPr>
            </w:pPr>
            <w:r>
              <w:rPr>
                <w:b/>
              </w:rPr>
              <w:lastRenderedPageBreak/>
              <w:t>3.0</w:t>
            </w:r>
          </w:p>
        </w:tc>
        <w:tc>
          <w:tcPr>
            <w:tcW w:w="4536" w:type="dxa"/>
          </w:tcPr>
          <w:p w:rsidR="00200BF4" w:rsidRDefault="00200BF4" w:rsidP="001E4076">
            <w:pPr>
              <w:pStyle w:val="NoSpacing"/>
              <w:rPr>
                <w:b/>
              </w:rPr>
            </w:pPr>
            <w:r>
              <w:rPr>
                <w:b/>
              </w:rPr>
              <w:t>Container Delivery Note</w:t>
            </w:r>
          </w:p>
          <w:p w:rsidR="00200BF4" w:rsidRPr="00200BF4" w:rsidRDefault="00200BF4" w:rsidP="001E4076">
            <w:pPr>
              <w:pStyle w:val="NoSpacing"/>
            </w:pPr>
            <w:r>
              <w:t xml:space="preserve">No decision has been arrived on the status of doing away with the CDN since many years ago. This is an additional burden to the port users as when the CDN is lost in </w:t>
            </w:r>
            <w:proofErr w:type="gramStart"/>
            <w:r>
              <w:t>transit,</w:t>
            </w:r>
            <w:proofErr w:type="gramEnd"/>
            <w:r>
              <w:t xml:space="preserve"> affected parties have to pay a hefty penalty to get the CDN re-issued</w:t>
            </w:r>
            <w:r w:rsidR="008E051D">
              <w:t>.</w:t>
            </w:r>
          </w:p>
        </w:tc>
        <w:tc>
          <w:tcPr>
            <w:tcW w:w="2268" w:type="dxa"/>
          </w:tcPr>
          <w:p w:rsidR="008E051D" w:rsidRDefault="008E051D" w:rsidP="001E4076">
            <w:pPr>
              <w:pStyle w:val="NoSpacing"/>
            </w:pPr>
          </w:p>
          <w:p w:rsidR="00200BF4" w:rsidRDefault="00200BF4" w:rsidP="001E4076">
            <w:pPr>
              <w:pStyle w:val="NoSpacing"/>
            </w:pPr>
            <w:r>
              <w:t>The port explained that it will be an IT initiative to enhance their system and eventually go paperless. Decision processes for any SOP in the port is scheduled to be completed by January 2012. The port shall provide a more specific timeline in 2 weeks’ time</w:t>
            </w:r>
          </w:p>
        </w:tc>
        <w:tc>
          <w:tcPr>
            <w:tcW w:w="1621" w:type="dxa"/>
          </w:tcPr>
          <w:p w:rsidR="00200BF4" w:rsidRDefault="00200BF4" w:rsidP="001E4076">
            <w:pPr>
              <w:pStyle w:val="NoSpacing"/>
            </w:pPr>
          </w:p>
          <w:p w:rsidR="008E051D" w:rsidRDefault="008E051D" w:rsidP="001E4076">
            <w:pPr>
              <w:pStyle w:val="NoSpacing"/>
            </w:pPr>
            <w:r>
              <w:t>JCT, IT and Johor Port Management</w:t>
            </w:r>
          </w:p>
          <w:p w:rsidR="008E051D" w:rsidRDefault="008E051D" w:rsidP="001E4076">
            <w:pPr>
              <w:pStyle w:val="NoSpacing"/>
            </w:pPr>
          </w:p>
          <w:p w:rsidR="008E051D" w:rsidRDefault="008E051D" w:rsidP="001E4076">
            <w:pPr>
              <w:pStyle w:val="NoSpacing"/>
            </w:pPr>
          </w:p>
          <w:p w:rsidR="008E051D" w:rsidRDefault="008E051D" w:rsidP="001E4076">
            <w:pPr>
              <w:pStyle w:val="NoSpacing"/>
            </w:pPr>
          </w:p>
          <w:p w:rsidR="008E051D" w:rsidRDefault="008E051D" w:rsidP="001E4076">
            <w:pPr>
              <w:pStyle w:val="NoSpacing"/>
            </w:pPr>
          </w:p>
          <w:p w:rsidR="008E051D" w:rsidRDefault="008E051D" w:rsidP="001E4076">
            <w:pPr>
              <w:pStyle w:val="NoSpacing"/>
            </w:pPr>
          </w:p>
          <w:p w:rsidR="008E051D" w:rsidRDefault="008E051D" w:rsidP="001E4076">
            <w:pPr>
              <w:pStyle w:val="NoSpacing"/>
            </w:pPr>
          </w:p>
          <w:p w:rsidR="008E051D" w:rsidRDefault="008E051D" w:rsidP="001E4076">
            <w:pPr>
              <w:pStyle w:val="NoSpacing"/>
            </w:pPr>
          </w:p>
          <w:p w:rsidR="008E051D" w:rsidRDefault="008E051D" w:rsidP="001E4076">
            <w:pPr>
              <w:pStyle w:val="NoSpacing"/>
            </w:pPr>
          </w:p>
          <w:p w:rsidR="008E051D" w:rsidRDefault="008E051D" w:rsidP="001E4076">
            <w:pPr>
              <w:pStyle w:val="NoSpacing"/>
            </w:pPr>
          </w:p>
          <w:p w:rsidR="008E051D" w:rsidRDefault="008E051D" w:rsidP="001E4076">
            <w:pPr>
              <w:pStyle w:val="NoSpacing"/>
            </w:pPr>
          </w:p>
          <w:p w:rsidR="008E051D" w:rsidRDefault="008E051D" w:rsidP="001E4076">
            <w:pPr>
              <w:pStyle w:val="NoSpacing"/>
            </w:pPr>
            <w:r>
              <w:t xml:space="preserve">                             </w:t>
            </w:r>
          </w:p>
        </w:tc>
      </w:tr>
    </w:tbl>
    <w:p w:rsidR="008E051D" w:rsidRDefault="008E051D" w:rsidP="008E051D">
      <w:pPr>
        <w:jc w:val="both"/>
      </w:pPr>
      <w:r>
        <w:t>With no other matters arising, the meeting was adjourned at 1.00 p.m. The next meeting shall be on 3</w:t>
      </w:r>
      <w:r w:rsidRPr="008E051D">
        <w:rPr>
          <w:vertAlign w:val="superscript"/>
        </w:rPr>
        <w:t>rd</w:t>
      </w:r>
      <w:r>
        <w:t xml:space="preserve"> July 2011.</w:t>
      </w:r>
    </w:p>
    <w:p w:rsidR="001E4076" w:rsidRDefault="001E4076" w:rsidP="001E4076">
      <w:pPr>
        <w:pStyle w:val="NoSpacing"/>
      </w:pPr>
    </w:p>
    <w:sectPr w:rsidR="001E4076" w:rsidSect="008F03D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15697A"/>
    <w:multiLevelType w:val="hybridMultilevel"/>
    <w:tmpl w:val="C268C38C"/>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137AF"/>
    <w:rsid w:val="001C0543"/>
    <w:rsid w:val="001E4076"/>
    <w:rsid w:val="001F7F74"/>
    <w:rsid w:val="00200BF4"/>
    <w:rsid w:val="00204BFC"/>
    <w:rsid w:val="002B0A0F"/>
    <w:rsid w:val="002D3FA4"/>
    <w:rsid w:val="00340255"/>
    <w:rsid w:val="003771D3"/>
    <w:rsid w:val="003D5C61"/>
    <w:rsid w:val="00420F00"/>
    <w:rsid w:val="004A357D"/>
    <w:rsid w:val="004B0E67"/>
    <w:rsid w:val="004F4958"/>
    <w:rsid w:val="0052641F"/>
    <w:rsid w:val="00607F0E"/>
    <w:rsid w:val="006F6A16"/>
    <w:rsid w:val="0078164C"/>
    <w:rsid w:val="008440D4"/>
    <w:rsid w:val="008E051D"/>
    <w:rsid w:val="008F03DB"/>
    <w:rsid w:val="00970A9C"/>
    <w:rsid w:val="00975430"/>
    <w:rsid w:val="00A0725E"/>
    <w:rsid w:val="00AA23C1"/>
    <w:rsid w:val="00AF2C4D"/>
    <w:rsid w:val="00B137AF"/>
    <w:rsid w:val="00BD1599"/>
    <w:rsid w:val="00D40477"/>
    <w:rsid w:val="00D94465"/>
    <w:rsid w:val="00DC3793"/>
    <w:rsid w:val="00F65FE3"/>
    <w:rsid w:val="00FA4EF3"/>
  </w:rsids>
  <m:mathPr>
    <m:mathFont m:val="Cambria Math"/>
    <m:brkBin m:val="before"/>
    <m:brkBinSub m:val="--"/>
    <m:smallFrac m:val="off"/>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3D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37AF"/>
    <w:pPr>
      <w:ind w:left="720"/>
      <w:contextualSpacing/>
    </w:pPr>
  </w:style>
  <w:style w:type="paragraph" w:styleId="NoSpacing">
    <w:name w:val="No Spacing"/>
    <w:uiPriority w:val="1"/>
    <w:qFormat/>
    <w:rsid w:val="001E4076"/>
    <w:pPr>
      <w:spacing w:after="0" w:line="240" w:lineRule="auto"/>
    </w:pPr>
  </w:style>
  <w:style w:type="table" w:styleId="TableGrid">
    <w:name w:val="Table Grid"/>
    <w:basedOn w:val="TableNormal"/>
    <w:uiPriority w:val="59"/>
    <w:rsid w:val="001F7F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DFC242-9CC0-409B-866E-31ADF80A8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3</Pages>
  <Words>686</Words>
  <Characters>3913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michael</cp:lastModifiedBy>
  <cp:revision>1</cp:revision>
  <dcterms:created xsi:type="dcterms:W3CDTF">2011-06-02T13:19:00Z</dcterms:created>
  <dcterms:modified xsi:type="dcterms:W3CDTF">2011-06-02T16:02:00Z</dcterms:modified>
</cp:coreProperties>
</file>